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Q1- Which statement about practice is most accurate?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Athletes should conserve energy for competitions, when it matters most.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Competition success is determined by which player or team practices most.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Most coaches are taught how to design quality practice sessions.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A quality performance is the natural extension of practice.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Highly structured practice is best for all levels of athletes.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Q2- Each coach must develop a competition coaching approach that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helps athletes appreciate the importance of winning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aligns with her or his core values and personality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avoids detailed game plans so that athletes can improvise during the competition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adheres closely to the approach used by her or his favorite coach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varies from competition to competition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Q3- For the most successful coaches the end of the season signals the time to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step away from the responsibilities of coaching immediately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collect as much information as possible to make informed decisions.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critically examine all performance gaps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take a two-week vacation to recharge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ensure that players continue a rigorous training schedule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4- Besides presenting the traditional awards for most valuable player, effective coaches celebrate and honor athletes who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remain injury free throughout the entire season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model desired team values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are most coachable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always give 110 percent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lastRenderedPageBreak/>
        <w:t>E- do whatever it takes to win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Q5- End-of-season team awards should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be very few and focused on performance achievements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recognize only those athletes who achieved 100 percent of their goals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focus primarily on recognizing senior or departing athletes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recognize athletes who model team culture and show improvement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be given to every athlete on a team for participating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 xml:space="preserve">Q6- Coaching strengths are those coaching characteristics-such as behaviors, </w:t>
      </w:r>
      <w:proofErr w:type="spellStart"/>
      <w:r w:rsidRPr="00E74B9E">
        <w:rPr>
          <w:rFonts w:ascii="Arial" w:eastAsia="Times New Roman" w:hAnsi="Arial" w:cs="Arial"/>
          <w:color w:val="000000"/>
          <w:sz w:val="22"/>
          <w:szCs w:val="22"/>
        </w:rPr>
        <w:t>feelings,or</w:t>
      </w:r>
      <w:proofErr w:type="spellEnd"/>
      <w:r w:rsidRPr="00E74B9E">
        <w:rPr>
          <w:rFonts w:ascii="Arial" w:eastAsia="Times New Roman" w:hAnsi="Arial" w:cs="Arial"/>
          <w:color w:val="000000"/>
          <w:sz w:val="22"/>
          <w:szCs w:val="22"/>
        </w:rPr>
        <w:t xml:space="preserve"> ways of thinking-that are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most appreciated by fans and media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authentic and energize optimal performance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substantiated only after winning a championship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easily identified early in a coaching career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E-valued by the most successful coaches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Q7- Which of the following is a telltale sign that reveals a coach's moment of strength?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Delegation of most tasks and reduction of responsibilities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Transfer of all control and decision making to the athletes 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Total control over all aspects of the program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Successful and timely completion of a task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Not backing down when disagreements occur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Q8- The goal with using signature strengths in new ways is for coaches to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teach others how to use these strengths in their coaching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recognize and capitalize on their unique personal assets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lastRenderedPageBreak/>
        <w:t>C- show their athletes that they are good coaches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ensure they stay focused on their strengths and ignore their weaknesses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E-help them identify assistant coaches who share the same strengths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Q9- The primary purpose of end-of-season evaluation procedures should be to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identify underperformers in the program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determine top performers in the program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satisfy administrative requirements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help coaches make improvements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provide a record for liability purposes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Q10- The first consideration when designing a quality program evaluation is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ensuring that the evaluation system and tools are practical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finding the least expensive evaluation tools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identifying what should be evaluated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deciding how to communicate and use evaluation results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collecting evidence from multiple sources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Q11- Which group of athletes often is the most valuable source of evaluation information?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First-year or rookie athletes new to the program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Starters or the most skilled athletes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Team captains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Departing senior athletes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Bench players who spend more time observing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Q12- A recommended place to start when developing a coach evaluation tool is to refer to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characteristics admired in highly respected coaches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school, club, program, and conference policies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national and international coaching standards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contacts in coaching and administration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E-articles about quality coaching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Q13- A common mistake made by many coaches during competitions, from youth all the way to Olympic level, is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teaching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providing excessive positive feedback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overcoaching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overemphasizing teamwork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</w:t>
      </w:r>
      <w:proofErr w:type="spellStart"/>
      <w:r w:rsidRPr="00E74B9E">
        <w:rPr>
          <w:rFonts w:ascii="Arial" w:eastAsia="Times New Roman" w:hAnsi="Arial" w:cs="Arial"/>
          <w:color w:val="000000"/>
          <w:sz w:val="22"/>
          <w:szCs w:val="22"/>
        </w:rPr>
        <w:t>undercoaching</w:t>
      </w:r>
      <w:proofErr w:type="spellEnd"/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Q14- The three components that define an effective way to coach during competitions are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excite, examine, encourage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examine, encourage, educate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excite, encourage, educate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examine, educate, enact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excite, educate, examine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Q15- During competition, successful coaches such as John Wooden focused on providing frequent praise to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their star players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the players who were performing best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players who were making the most errors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players who were accustomed to receiving the most attention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E-less prominent, or visible, athletes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lastRenderedPageBreak/>
        <w:t>Q16- Communication with athletes during competition is most effective when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coaches don't call the athletes by name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the message is relayed just once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coaches shout loudly while the athletes are in the midst of action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the message is short and repeated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coaches require that the athletes acknowledge they received and understand the message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 xml:space="preserve">Q17- The focus of </w:t>
      </w:r>
      <w:proofErr w:type="spellStart"/>
      <w:r w:rsidRPr="00E74B9E">
        <w:rPr>
          <w:rFonts w:ascii="Arial" w:eastAsia="Times New Roman" w:hAnsi="Arial" w:cs="Arial"/>
          <w:color w:val="000000"/>
          <w:sz w:val="22"/>
          <w:szCs w:val="22"/>
        </w:rPr>
        <w:t>precompetition</w:t>
      </w:r>
      <w:proofErr w:type="spellEnd"/>
      <w:r w:rsidRPr="00E74B9E">
        <w:rPr>
          <w:rFonts w:ascii="Arial" w:eastAsia="Times New Roman" w:hAnsi="Arial" w:cs="Arial"/>
          <w:color w:val="000000"/>
          <w:sz w:val="22"/>
          <w:szCs w:val="22"/>
        </w:rPr>
        <w:t xml:space="preserve"> activities should be on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keeping athletes busy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teaching athletes new tactics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ensuring that athletes are calm and rested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helping athletes feel physically and mentally ready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covering details about an opponent's tendencies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 xml:space="preserve">Q18- Regarding </w:t>
      </w:r>
      <w:proofErr w:type="spellStart"/>
      <w:r w:rsidRPr="00E74B9E">
        <w:rPr>
          <w:rFonts w:ascii="Arial" w:eastAsia="Times New Roman" w:hAnsi="Arial" w:cs="Arial"/>
          <w:color w:val="000000"/>
          <w:sz w:val="22"/>
          <w:szCs w:val="22"/>
        </w:rPr>
        <w:t>precompetition</w:t>
      </w:r>
      <w:proofErr w:type="spellEnd"/>
      <w:r w:rsidRPr="00E74B9E">
        <w:rPr>
          <w:rFonts w:ascii="Arial" w:eastAsia="Times New Roman" w:hAnsi="Arial" w:cs="Arial"/>
          <w:color w:val="000000"/>
          <w:sz w:val="22"/>
          <w:szCs w:val="22"/>
        </w:rPr>
        <w:t xml:space="preserve"> sleep, most experts recommend that athletes strive for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as much sleep as they can get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at least 12 hours of sleep each of the two nights before competition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C- 9 to 10 hours of sleep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whatever amount of sleep feels right to them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no more than 7 hours of sleep to avoid feeling over-rested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Q19- Which term is used for a consistent emotion-performance status associated with peak performance?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Zone of proximal development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Maximum arousal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Iceberg profile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Inverted U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lastRenderedPageBreak/>
        <w:t>E- State anxiety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Q20- The simplest and most effective relaxation technique that coaches can teach their athletes is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1- biofeedback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multidimensional brain priming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progressive muscle relaxation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diaphragmatic breathing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positive self-talk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Q21- Which statement best reflects results of research on practices?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Athletes are inactive nearly half the time during practices.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Athletes spend too much time working on their weaknesses.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Practice design failures mostly involve high school coaches.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Quality practice sessions are the norm, not the exception.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Practice design does not influence athlete behavior and discipline.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Q22- Which statement about practice goals is most accurate?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A-Athlete learning increases when practice goals are within their comfort zone.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Athletes usually respond negatively to practices that require full focus and concentration.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Experienced coaches don't need to plan practices.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Coaches can reduce discipline issues by communicating high expectations.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Coaches commonly set clear and specific goals for each practice session.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Q23- When coaches set mastery goals for their athletes, they are teaching them to focus more on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proving their ability as opposed to improving their ability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technical skill development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improving their ability as opposed to proving their ability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succeeding today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lastRenderedPageBreak/>
        <w:t>E- tactical skill development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Q24- With regard to practice design, athlete motivation increases when coaches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emphasize that hard work and repetition are required to make each activity worthwhile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avoid telling athletes why practice activities are important, because it saves time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make all the decisions regarding practice activities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provide detailed explanations about the importance of each practice activity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explain the rationale for practice activities and the way in which they will improve performance</w:t>
      </w:r>
    </w:p>
    <w:p w:rsidR="00E74B9E" w:rsidRPr="00E74B9E" w:rsidRDefault="00E74B9E" w:rsidP="00E74B9E">
      <w:pPr>
        <w:spacing w:after="240"/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Q25- One of the most common errors that coaches 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make when designing practices is *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A- forgetting to include a warm-up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B- scheduling practices that are too long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C- forgetting to include a cool-down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D- letting athletes decide some of the activities to include in the practice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  <w:r w:rsidRPr="00E74B9E">
        <w:rPr>
          <w:rFonts w:ascii="Arial" w:eastAsia="Times New Roman" w:hAnsi="Arial" w:cs="Arial"/>
          <w:color w:val="000000"/>
          <w:sz w:val="22"/>
          <w:szCs w:val="22"/>
        </w:rPr>
        <w:t>E- having too many goals for the practice</w:t>
      </w:r>
    </w:p>
    <w:p w:rsidR="00E74B9E" w:rsidRPr="00E74B9E" w:rsidRDefault="00E74B9E" w:rsidP="00E74B9E">
      <w:pPr>
        <w:rPr>
          <w:rFonts w:ascii="Times New Roman" w:eastAsia="Times New Roman" w:hAnsi="Times New Roman" w:cs="Times New Roman"/>
        </w:rPr>
      </w:pPr>
    </w:p>
    <w:p w:rsidR="00ED6883" w:rsidRDefault="00ED6883">
      <w:bookmarkStart w:id="0" w:name="_GoBack"/>
      <w:bookmarkEnd w:id="0"/>
    </w:p>
    <w:sectPr w:rsidR="00ED6883" w:rsidSect="00E20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B9E"/>
    <w:rsid w:val="00E20F87"/>
    <w:rsid w:val="00E74B9E"/>
    <w:rsid w:val="00ED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96A3AB3-5244-E146-A380-D817959B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74B9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4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1242</Words>
  <Characters>7081</Characters>
  <Application>Microsoft Office Word</Application>
  <DocSecurity>0</DocSecurity>
  <Lines>59</Lines>
  <Paragraphs>16</Paragraphs>
  <ScaleCrop>false</ScaleCrop>
  <Company/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2020-05-11T04:12:00Z</dcterms:created>
  <dcterms:modified xsi:type="dcterms:W3CDTF">2020-05-11T04:13:00Z</dcterms:modified>
</cp:coreProperties>
</file>